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BA1" w:rsidRPr="00A67BA1" w:rsidRDefault="00A67BA1" w:rsidP="00A67BA1">
      <w:pPr>
        <w:jc w:val="center"/>
        <w:rPr>
          <w:rFonts w:ascii="黑体" w:eastAsia="黑体" w:hAnsi="黑体"/>
          <w:b/>
          <w:sz w:val="36"/>
          <w:szCs w:val="36"/>
        </w:rPr>
      </w:pPr>
      <w:r w:rsidRPr="00A67BA1">
        <w:rPr>
          <w:rFonts w:ascii="黑体" w:eastAsia="黑体" w:hAnsi="黑体" w:hint="eastAsia"/>
          <w:b/>
          <w:sz w:val="36"/>
          <w:szCs w:val="36"/>
        </w:rPr>
        <w:t>北京市控制吸烟条例</w:t>
      </w:r>
    </w:p>
    <w:p w:rsidR="00A67BA1" w:rsidRDefault="00A67BA1" w:rsidP="00A67BA1">
      <w:pPr>
        <w:ind w:firstLineChars="200" w:firstLine="420"/>
      </w:pPr>
    </w:p>
    <w:p w:rsidR="00DD18E8" w:rsidRPr="00A67BA1" w:rsidRDefault="00A67BA1" w:rsidP="00A67BA1">
      <w:pPr>
        <w:ind w:firstLineChars="200" w:firstLine="420"/>
        <w:rPr>
          <w:rFonts w:ascii="楷体_GB2312" w:eastAsia="楷体_GB2312"/>
        </w:rPr>
      </w:pPr>
      <w:r w:rsidRPr="00A67BA1">
        <w:rPr>
          <w:rFonts w:ascii="楷体_GB2312" w:eastAsia="楷体_GB2312" w:hint="eastAsia"/>
        </w:rPr>
        <w:t>北京市第十四届人大常委会第十五次会议2014年11月28表决通过了《北京市控制吸烟条例》（以下简称“条例”），北京市室内将全面禁烟。若在禁烟区吸烟不听劝阻者最高可罚200元。</w:t>
      </w:r>
      <w:r w:rsidRPr="00A67BA1">
        <w:rPr>
          <w:rFonts w:ascii="楷体_GB2312" w:eastAsia="楷体_GB2312" w:hint="eastAsia"/>
          <w:highlight w:val="yellow"/>
        </w:rPr>
        <w:t>《条例》于2015年6月1日起实施。</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第一条</w:t>
      </w:r>
      <w:r>
        <w:rPr>
          <w:rFonts w:hint="eastAsia"/>
        </w:rPr>
        <w:t xml:space="preserve"> </w:t>
      </w:r>
      <w:r>
        <w:rPr>
          <w:rFonts w:hint="eastAsia"/>
        </w:rPr>
        <w:t>为了减少吸烟造成的危害，维护公众健康权益，创造良好公共环境，提高城市文明水平，根据有关法律、行政法规，结合本市实际情况，制定本条例。</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第二条</w:t>
      </w:r>
      <w:r>
        <w:rPr>
          <w:rFonts w:hint="eastAsia"/>
        </w:rPr>
        <w:t xml:space="preserve"> </w:t>
      </w:r>
      <w:r>
        <w:rPr>
          <w:rFonts w:hint="eastAsia"/>
        </w:rPr>
        <w:t>本条例适用于本市行政区域内控制吸烟工作。</w:t>
      </w:r>
    </w:p>
    <w:p w:rsidR="00A67BA1" w:rsidRDefault="00A67BA1" w:rsidP="00A67BA1">
      <w:pPr>
        <w:ind w:firstLineChars="200" w:firstLine="420"/>
      </w:pPr>
      <w:r>
        <w:rPr>
          <w:rFonts w:hint="eastAsia"/>
        </w:rPr>
        <w:t>对吸烟可能危害公共安全的，按照相关法律法规执行。</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第三条</w:t>
      </w:r>
      <w:r>
        <w:rPr>
          <w:rFonts w:hint="eastAsia"/>
        </w:rPr>
        <w:t xml:space="preserve"> </w:t>
      </w:r>
      <w:r>
        <w:rPr>
          <w:rFonts w:hint="eastAsia"/>
        </w:rPr>
        <w:t>本市控制吸烟工作坚持政府与社会共同治理、管理与自律相互结合，</w:t>
      </w:r>
      <w:r w:rsidRPr="00A67BA1">
        <w:rPr>
          <w:rFonts w:hint="eastAsia"/>
          <w:highlight w:val="yellow"/>
        </w:rPr>
        <w:t>实行政府管理、单位负责、个人守法、社会监督的原则。</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第四条</w:t>
      </w:r>
      <w:r>
        <w:rPr>
          <w:rFonts w:hint="eastAsia"/>
        </w:rPr>
        <w:t xml:space="preserve"> </w:t>
      </w:r>
      <w:r>
        <w:rPr>
          <w:rFonts w:hint="eastAsia"/>
        </w:rPr>
        <w:t>市和区、县人民政府加强对控制吸烟工作的领导，将控制吸烟工作纳入国民经济和社会发展规划，保障控制吸烟工作的财政投入，推进控制吸烟工作体系建设。</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第五条</w:t>
      </w:r>
      <w:r>
        <w:rPr>
          <w:rFonts w:hint="eastAsia"/>
        </w:rPr>
        <w:t xml:space="preserve"> </w:t>
      </w:r>
      <w:r>
        <w:rPr>
          <w:rFonts w:hint="eastAsia"/>
        </w:rPr>
        <w:t>本市各级爱国卫生运动委员会在本级人民政府领导下，负责组织、协调、指导相关行政部门的控制吸烟工作，组织社会组织和个人开展社会监督，开展控制吸烟工作的宣传教育培训，监测、评估单位的控制吸烟工作并定期向社会公布，对在控制吸烟工作中作出突出贡献的单位和个人给予表彰、奖励。</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第六条</w:t>
      </w:r>
      <w:r>
        <w:rPr>
          <w:rFonts w:hint="eastAsia"/>
        </w:rPr>
        <w:t xml:space="preserve"> </w:t>
      </w:r>
      <w:r>
        <w:rPr>
          <w:rFonts w:hint="eastAsia"/>
        </w:rPr>
        <w:t>市和区、县卫生计生行政部门是控制吸烟工作的主管部门，负</w:t>
      </w:r>
      <w:r>
        <w:rPr>
          <w:rFonts w:hint="eastAsia"/>
        </w:rPr>
        <w:lastRenderedPageBreak/>
        <w:t>责组织制定控制吸烟的政策、措施，开展控制吸烟的卫生监督管理，受理违法吸烟的举报投诉，依法查处违法行为，并定期向社会公示查处情况。</w:t>
      </w:r>
    </w:p>
    <w:p w:rsidR="00A67BA1" w:rsidRDefault="00A67BA1" w:rsidP="00A67BA1">
      <w:pPr>
        <w:ind w:firstLineChars="200" w:firstLine="420"/>
      </w:pPr>
      <w:r>
        <w:rPr>
          <w:rFonts w:hint="eastAsia"/>
        </w:rPr>
        <w:t>教育、文化、体育、旅游、交通、工商、公安、园林绿化、食品药品监督、市政市容、城市管理综合执法、烟草专卖等相关行政部门按照各自职责，对本行业或者领域内的控制吸烟工作进行监督管理，制定管理制度，开展宣传培训，组织监督检查。</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第七条</w:t>
      </w:r>
      <w:r>
        <w:rPr>
          <w:rFonts w:hint="eastAsia"/>
        </w:rPr>
        <w:t xml:space="preserve"> </w:t>
      </w:r>
      <w:r>
        <w:rPr>
          <w:rFonts w:hint="eastAsia"/>
        </w:rPr>
        <w:t>乡镇人民政府和街道办事处按照属地管理原则，做好本辖区内的控制吸烟工作。</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第八条</w:t>
      </w:r>
      <w:r>
        <w:rPr>
          <w:rFonts w:hint="eastAsia"/>
        </w:rPr>
        <w:t xml:space="preserve"> </w:t>
      </w:r>
      <w:r>
        <w:rPr>
          <w:rFonts w:hint="eastAsia"/>
        </w:rPr>
        <w:t>本市将控制吸烟工作纳入全市群众性精神文明创建活动。</w:t>
      </w:r>
    </w:p>
    <w:p w:rsidR="00A67BA1" w:rsidRDefault="00A67BA1" w:rsidP="00A67BA1">
      <w:pPr>
        <w:ind w:firstLineChars="200" w:firstLine="420"/>
      </w:pPr>
      <w:r>
        <w:rPr>
          <w:rFonts w:hint="eastAsia"/>
        </w:rPr>
        <w:t>广播、电视、报纸、网络等新闻媒体应当开展控制吸烟的公益宣传，加强舆论监督。</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highlight w:val="yellow"/>
        </w:rPr>
        <w:t>第九条</w:t>
      </w:r>
      <w:r w:rsidRPr="00A67BA1">
        <w:rPr>
          <w:rFonts w:hint="eastAsia"/>
          <w:highlight w:val="yellow"/>
        </w:rPr>
        <w:t xml:space="preserve"> </w:t>
      </w:r>
      <w:r w:rsidRPr="00A67BA1">
        <w:rPr>
          <w:rFonts w:hint="eastAsia"/>
          <w:highlight w:val="yellow"/>
        </w:rPr>
        <w:t>公共场所、工作场所的室内区域以及公共交通工具内禁止吸烟。</w:t>
      </w:r>
    </w:p>
    <w:p w:rsidR="00A67BA1" w:rsidRDefault="00A67BA1" w:rsidP="00A67BA1">
      <w:pPr>
        <w:ind w:firstLineChars="200" w:firstLine="420"/>
      </w:pPr>
    </w:p>
    <w:p w:rsidR="00A67BA1" w:rsidRPr="00A67BA1" w:rsidRDefault="00A67BA1" w:rsidP="00A67BA1">
      <w:pPr>
        <w:ind w:firstLineChars="200" w:firstLine="422"/>
        <w:rPr>
          <w:highlight w:val="yellow"/>
        </w:rPr>
      </w:pPr>
      <w:r w:rsidRPr="00A67BA1">
        <w:rPr>
          <w:rFonts w:ascii="黑体" w:eastAsia="黑体" w:hAnsi="黑体" w:hint="eastAsia"/>
          <w:b/>
          <w:highlight w:val="yellow"/>
        </w:rPr>
        <w:t>第十条</w:t>
      </w:r>
      <w:r w:rsidRPr="00A67BA1">
        <w:rPr>
          <w:rFonts w:hint="eastAsia"/>
          <w:highlight w:val="yellow"/>
        </w:rPr>
        <w:t xml:space="preserve"> </w:t>
      </w:r>
      <w:r w:rsidRPr="00A67BA1">
        <w:rPr>
          <w:rFonts w:hint="eastAsia"/>
          <w:highlight w:val="yellow"/>
        </w:rPr>
        <w:t>下列公共场所、工作场所的室外区域禁止吸烟：</w:t>
      </w:r>
    </w:p>
    <w:p w:rsidR="00A67BA1" w:rsidRPr="00A67BA1" w:rsidRDefault="00A67BA1" w:rsidP="00A67BA1">
      <w:pPr>
        <w:ind w:firstLineChars="200" w:firstLine="420"/>
        <w:rPr>
          <w:highlight w:val="yellow"/>
        </w:rPr>
      </w:pPr>
      <w:r>
        <w:rPr>
          <w:rFonts w:hint="eastAsia"/>
          <w:highlight w:val="yellow"/>
        </w:rPr>
        <w:t>（</w:t>
      </w:r>
      <w:r w:rsidRPr="00A67BA1">
        <w:rPr>
          <w:rFonts w:hint="eastAsia"/>
          <w:highlight w:val="yellow"/>
        </w:rPr>
        <w:t>一</w:t>
      </w:r>
      <w:r>
        <w:rPr>
          <w:rFonts w:hint="eastAsia"/>
          <w:highlight w:val="yellow"/>
        </w:rPr>
        <w:t>）</w:t>
      </w:r>
      <w:r w:rsidRPr="00A67BA1">
        <w:rPr>
          <w:rFonts w:hint="eastAsia"/>
          <w:highlight w:val="yellow"/>
        </w:rPr>
        <w:t>幼儿园、中小学校、少年宫、儿童福利机构等以未成年人为主要活动人群的场所</w:t>
      </w:r>
      <w:r>
        <w:rPr>
          <w:rFonts w:hint="eastAsia"/>
          <w:highlight w:val="yellow"/>
        </w:rPr>
        <w:t>；</w:t>
      </w:r>
    </w:p>
    <w:p w:rsidR="00A67BA1" w:rsidRPr="00A67BA1" w:rsidRDefault="00A67BA1" w:rsidP="00A67BA1">
      <w:pPr>
        <w:ind w:firstLineChars="200" w:firstLine="420"/>
        <w:rPr>
          <w:highlight w:val="yellow"/>
        </w:rPr>
      </w:pPr>
      <w:r>
        <w:rPr>
          <w:rFonts w:hint="eastAsia"/>
          <w:highlight w:val="yellow"/>
        </w:rPr>
        <w:t>（</w:t>
      </w:r>
      <w:r w:rsidRPr="00A67BA1">
        <w:rPr>
          <w:rFonts w:hint="eastAsia"/>
          <w:highlight w:val="yellow"/>
        </w:rPr>
        <w:t>二</w:t>
      </w:r>
      <w:r>
        <w:rPr>
          <w:rFonts w:hint="eastAsia"/>
          <w:highlight w:val="yellow"/>
        </w:rPr>
        <w:t>）</w:t>
      </w:r>
      <w:r w:rsidRPr="00A67BA1">
        <w:rPr>
          <w:rFonts w:hint="eastAsia"/>
          <w:highlight w:val="yellow"/>
        </w:rPr>
        <w:t>对社会开放的文物保护单位</w:t>
      </w:r>
      <w:r>
        <w:rPr>
          <w:rFonts w:hint="eastAsia"/>
          <w:highlight w:val="yellow"/>
        </w:rPr>
        <w:t>；</w:t>
      </w:r>
    </w:p>
    <w:p w:rsidR="00A67BA1" w:rsidRPr="00A67BA1" w:rsidRDefault="00A67BA1" w:rsidP="00A67BA1">
      <w:pPr>
        <w:ind w:firstLineChars="200" w:firstLine="420"/>
        <w:rPr>
          <w:highlight w:val="yellow"/>
        </w:rPr>
      </w:pPr>
      <w:r>
        <w:rPr>
          <w:rFonts w:hint="eastAsia"/>
          <w:highlight w:val="yellow"/>
        </w:rPr>
        <w:t>（</w:t>
      </w:r>
      <w:r w:rsidRPr="00A67BA1">
        <w:rPr>
          <w:rFonts w:hint="eastAsia"/>
          <w:highlight w:val="yellow"/>
        </w:rPr>
        <w:t>三</w:t>
      </w:r>
      <w:r>
        <w:rPr>
          <w:rFonts w:hint="eastAsia"/>
          <w:highlight w:val="yellow"/>
        </w:rPr>
        <w:t>）</w:t>
      </w:r>
      <w:r w:rsidRPr="00A67BA1">
        <w:rPr>
          <w:rFonts w:hint="eastAsia"/>
          <w:highlight w:val="yellow"/>
        </w:rPr>
        <w:t>体育场、健身场的比赛区和坐席区</w:t>
      </w:r>
      <w:r>
        <w:rPr>
          <w:rFonts w:hint="eastAsia"/>
          <w:highlight w:val="yellow"/>
        </w:rPr>
        <w:t>；</w:t>
      </w:r>
    </w:p>
    <w:p w:rsidR="00A67BA1" w:rsidRPr="00A67BA1" w:rsidRDefault="00A67BA1" w:rsidP="00A67BA1">
      <w:pPr>
        <w:ind w:firstLineChars="200" w:firstLine="420"/>
        <w:rPr>
          <w:highlight w:val="yellow"/>
        </w:rPr>
      </w:pPr>
      <w:r>
        <w:rPr>
          <w:rFonts w:hint="eastAsia"/>
          <w:highlight w:val="yellow"/>
        </w:rPr>
        <w:t>（</w:t>
      </w:r>
      <w:r w:rsidRPr="00A67BA1">
        <w:rPr>
          <w:rFonts w:hint="eastAsia"/>
          <w:highlight w:val="yellow"/>
        </w:rPr>
        <w:t>四</w:t>
      </w:r>
      <w:r>
        <w:rPr>
          <w:rFonts w:hint="eastAsia"/>
          <w:highlight w:val="yellow"/>
        </w:rPr>
        <w:t>）</w:t>
      </w:r>
      <w:r w:rsidRPr="00A67BA1">
        <w:rPr>
          <w:rFonts w:hint="eastAsia"/>
          <w:highlight w:val="yellow"/>
        </w:rPr>
        <w:t>妇幼保健机构、儿童医院。</w:t>
      </w:r>
    </w:p>
    <w:p w:rsidR="00A67BA1" w:rsidRDefault="00A67BA1" w:rsidP="00A67BA1">
      <w:pPr>
        <w:ind w:firstLineChars="200" w:firstLine="420"/>
      </w:pPr>
      <w:r w:rsidRPr="00A67BA1">
        <w:rPr>
          <w:rFonts w:hint="eastAsia"/>
          <w:highlight w:val="yellow"/>
        </w:rPr>
        <w:t>市人民政府可以根据举办大型活动的需要，临时划定禁止吸烟的室外区域。</w:t>
      </w:r>
    </w:p>
    <w:p w:rsidR="00A67BA1" w:rsidRDefault="00A67BA1" w:rsidP="00A67BA1">
      <w:pPr>
        <w:ind w:firstLineChars="200" w:firstLine="420"/>
      </w:pPr>
    </w:p>
    <w:p w:rsidR="00A67BA1" w:rsidRPr="00E31F4A" w:rsidRDefault="00A67BA1" w:rsidP="00A67BA1">
      <w:pPr>
        <w:ind w:firstLineChars="200" w:firstLine="422"/>
        <w:rPr>
          <w:highlight w:val="yellow"/>
        </w:rPr>
      </w:pPr>
      <w:r w:rsidRPr="00E31F4A">
        <w:rPr>
          <w:rFonts w:ascii="黑体" w:eastAsia="黑体" w:hAnsi="黑体" w:hint="eastAsia"/>
          <w:b/>
          <w:highlight w:val="yellow"/>
        </w:rPr>
        <w:t>第十一条</w:t>
      </w:r>
      <w:r w:rsidRPr="00E31F4A">
        <w:rPr>
          <w:rFonts w:hint="eastAsia"/>
          <w:highlight w:val="yellow"/>
        </w:rPr>
        <w:t xml:space="preserve"> </w:t>
      </w:r>
      <w:r w:rsidRPr="00E31F4A">
        <w:rPr>
          <w:rFonts w:hint="eastAsia"/>
          <w:highlight w:val="yellow"/>
        </w:rPr>
        <w:t>除本条例第十条规定以外的其他公共场所、工作场所的室外区域，可以划定吸烟区。</w:t>
      </w:r>
    </w:p>
    <w:p w:rsidR="00A67BA1" w:rsidRPr="00E31F4A" w:rsidRDefault="00A67BA1" w:rsidP="00A67BA1">
      <w:pPr>
        <w:ind w:firstLineChars="200" w:firstLine="420"/>
        <w:rPr>
          <w:highlight w:val="yellow"/>
        </w:rPr>
      </w:pPr>
      <w:r w:rsidRPr="00E31F4A">
        <w:rPr>
          <w:rFonts w:hint="eastAsia"/>
          <w:highlight w:val="yellow"/>
        </w:rPr>
        <w:t>吸烟区的划定应当遵守下列规定：</w:t>
      </w:r>
    </w:p>
    <w:p w:rsidR="00A67BA1" w:rsidRPr="00E31F4A" w:rsidRDefault="00A67BA1" w:rsidP="00A67BA1">
      <w:pPr>
        <w:ind w:firstLineChars="200" w:firstLine="420"/>
        <w:rPr>
          <w:highlight w:val="yellow"/>
        </w:rPr>
      </w:pPr>
      <w:r w:rsidRPr="00E31F4A">
        <w:rPr>
          <w:rFonts w:hint="eastAsia"/>
          <w:highlight w:val="yellow"/>
        </w:rPr>
        <w:t>（一）设置明显的指示标志和吸烟有害健康的警示标识；</w:t>
      </w:r>
    </w:p>
    <w:p w:rsidR="00A67BA1" w:rsidRPr="00E31F4A" w:rsidRDefault="00A67BA1" w:rsidP="00A67BA1">
      <w:pPr>
        <w:ind w:firstLineChars="200" w:firstLine="420"/>
        <w:rPr>
          <w:highlight w:val="yellow"/>
        </w:rPr>
      </w:pPr>
      <w:r w:rsidRPr="00E31F4A">
        <w:rPr>
          <w:rFonts w:hint="eastAsia"/>
          <w:highlight w:val="yellow"/>
        </w:rPr>
        <w:lastRenderedPageBreak/>
        <w:t>（二）远离人员密集区域和行人必经的主要通道；</w:t>
      </w:r>
    </w:p>
    <w:p w:rsidR="00A67BA1" w:rsidRDefault="00A67BA1" w:rsidP="00A67BA1">
      <w:pPr>
        <w:ind w:firstLineChars="200" w:firstLine="420"/>
      </w:pPr>
      <w:r w:rsidRPr="00E31F4A">
        <w:rPr>
          <w:rFonts w:hint="eastAsia"/>
          <w:highlight w:val="yellow"/>
        </w:rPr>
        <w:t>（三）符合消防安全要求。</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第十二条</w:t>
      </w:r>
      <w:r>
        <w:rPr>
          <w:rFonts w:hint="eastAsia"/>
        </w:rPr>
        <w:t xml:space="preserve"> </w:t>
      </w:r>
      <w:r>
        <w:rPr>
          <w:rFonts w:hint="eastAsia"/>
        </w:rPr>
        <w:t>国家机关、企事业单位、社会团体和其他社会组织应当将控制吸烟工作纳入本单位日常管理，依法划定禁止吸烟区域，制止违法吸烟和不文明吸烟行为；其法定代表人或者主要负责人负责本单位的控制吸烟工作。</w:t>
      </w:r>
    </w:p>
    <w:p w:rsidR="00A67BA1" w:rsidRDefault="00A67BA1" w:rsidP="00A67BA1">
      <w:pPr>
        <w:ind w:firstLineChars="200" w:firstLine="420"/>
      </w:pPr>
      <w:r>
        <w:rPr>
          <w:rFonts w:hint="eastAsia"/>
        </w:rPr>
        <w:t>鼓励国家机关、企事业单位、社会团体和其他社会组织自行实施全面禁烟。</w:t>
      </w:r>
    </w:p>
    <w:p w:rsidR="00A67BA1" w:rsidRDefault="00A67BA1" w:rsidP="00A67BA1">
      <w:pPr>
        <w:ind w:firstLineChars="200" w:firstLine="420"/>
      </w:pPr>
    </w:p>
    <w:p w:rsidR="00A67BA1" w:rsidRPr="00A67BA1" w:rsidRDefault="00A67BA1" w:rsidP="00A67BA1">
      <w:pPr>
        <w:ind w:firstLineChars="200" w:firstLine="422"/>
        <w:rPr>
          <w:highlight w:val="yellow"/>
        </w:rPr>
      </w:pPr>
      <w:r w:rsidRPr="00A67BA1">
        <w:rPr>
          <w:rFonts w:ascii="黑体" w:eastAsia="黑体" w:hAnsi="黑体" w:hint="eastAsia"/>
          <w:b/>
          <w:highlight w:val="yellow"/>
        </w:rPr>
        <w:t>第十三条</w:t>
      </w:r>
      <w:r w:rsidRPr="00A67BA1">
        <w:rPr>
          <w:rFonts w:hint="eastAsia"/>
          <w:highlight w:val="yellow"/>
        </w:rPr>
        <w:t xml:space="preserve"> </w:t>
      </w:r>
      <w:r w:rsidRPr="00A67BA1">
        <w:rPr>
          <w:rFonts w:hint="eastAsia"/>
          <w:highlight w:val="yellow"/>
        </w:rPr>
        <w:t>禁止吸烟场所的经营者、管理者负有下列责任：</w:t>
      </w:r>
    </w:p>
    <w:p w:rsidR="00A67BA1" w:rsidRPr="00A67BA1" w:rsidRDefault="00A67BA1" w:rsidP="00A67BA1">
      <w:pPr>
        <w:ind w:firstLineChars="200" w:firstLine="420"/>
        <w:rPr>
          <w:highlight w:val="yellow"/>
        </w:rPr>
      </w:pPr>
      <w:r>
        <w:rPr>
          <w:rFonts w:hint="eastAsia"/>
          <w:highlight w:val="yellow"/>
        </w:rPr>
        <w:t>（</w:t>
      </w:r>
      <w:r w:rsidRPr="00A67BA1">
        <w:rPr>
          <w:rFonts w:hint="eastAsia"/>
          <w:highlight w:val="yellow"/>
        </w:rPr>
        <w:t>一</w:t>
      </w:r>
      <w:r>
        <w:rPr>
          <w:rFonts w:hint="eastAsia"/>
          <w:highlight w:val="yellow"/>
        </w:rPr>
        <w:t>）</w:t>
      </w:r>
      <w:r w:rsidRPr="00A67BA1">
        <w:rPr>
          <w:rFonts w:hint="eastAsia"/>
          <w:highlight w:val="yellow"/>
        </w:rPr>
        <w:t>建立禁止吸烟管理制度，做好宣传教育工作</w:t>
      </w:r>
      <w:r>
        <w:rPr>
          <w:rFonts w:hint="eastAsia"/>
          <w:highlight w:val="yellow"/>
        </w:rPr>
        <w:t>；</w:t>
      </w:r>
    </w:p>
    <w:p w:rsidR="00A67BA1" w:rsidRPr="00A67BA1" w:rsidRDefault="00A67BA1" w:rsidP="00A67BA1">
      <w:pPr>
        <w:ind w:firstLineChars="200" w:firstLine="420"/>
        <w:rPr>
          <w:highlight w:val="yellow"/>
        </w:rPr>
      </w:pPr>
      <w:r>
        <w:rPr>
          <w:rFonts w:hint="eastAsia"/>
          <w:highlight w:val="yellow"/>
        </w:rPr>
        <w:t>（</w:t>
      </w:r>
      <w:r w:rsidRPr="00A67BA1">
        <w:rPr>
          <w:rFonts w:hint="eastAsia"/>
          <w:highlight w:val="yellow"/>
        </w:rPr>
        <w:t>二</w:t>
      </w:r>
      <w:r>
        <w:rPr>
          <w:rFonts w:hint="eastAsia"/>
          <w:highlight w:val="yellow"/>
        </w:rPr>
        <w:t>）</w:t>
      </w:r>
      <w:r w:rsidRPr="00A67BA1">
        <w:rPr>
          <w:rFonts w:hint="eastAsia"/>
          <w:highlight w:val="yellow"/>
        </w:rPr>
        <w:t>在禁止吸烟场所设置明显的禁止吸烟标志和举报投诉电话号码标识</w:t>
      </w:r>
      <w:r>
        <w:rPr>
          <w:rFonts w:hint="eastAsia"/>
          <w:highlight w:val="yellow"/>
        </w:rPr>
        <w:t>；</w:t>
      </w:r>
    </w:p>
    <w:p w:rsidR="00A67BA1" w:rsidRPr="00A67BA1" w:rsidRDefault="00A67BA1" w:rsidP="00A67BA1">
      <w:pPr>
        <w:ind w:firstLineChars="200" w:firstLine="420"/>
        <w:rPr>
          <w:highlight w:val="yellow"/>
        </w:rPr>
      </w:pPr>
      <w:r>
        <w:rPr>
          <w:rFonts w:hint="eastAsia"/>
          <w:highlight w:val="yellow"/>
        </w:rPr>
        <w:t>（</w:t>
      </w:r>
      <w:r w:rsidRPr="00A67BA1">
        <w:rPr>
          <w:rFonts w:hint="eastAsia"/>
          <w:highlight w:val="yellow"/>
        </w:rPr>
        <w:t>三</w:t>
      </w:r>
      <w:r>
        <w:rPr>
          <w:rFonts w:hint="eastAsia"/>
          <w:highlight w:val="yellow"/>
        </w:rPr>
        <w:t>）</w:t>
      </w:r>
      <w:r w:rsidRPr="00A67BA1">
        <w:rPr>
          <w:rFonts w:hint="eastAsia"/>
          <w:highlight w:val="yellow"/>
        </w:rPr>
        <w:t>不得在禁止吸烟场所提供烟具和附有烟草广告的物品</w:t>
      </w:r>
      <w:r>
        <w:rPr>
          <w:rFonts w:hint="eastAsia"/>
          <w:highlight w:val="yellow"/>
        </w:rPr>
        <w:t>；</w:t>
      </w:r>
    </w:p>
    <w:p w:rsidR="00A67BA1" w:rsidRPr="00A67BA1" w:rsidRDefault="00A67BA1" w:rsidP="00A67BA1">
      <w:pPr>
        <w:ind w:firstLineChars="200" w:firstLine="420"/>
        <w:rPr>
          <w:highlight w:val="yellow"/>
        </w:rPr>
      </w:pPr>
      <w:r>
        <w:rPr>
          <w:rFonts w:hint="eastAsia"/>
          <w:highlight w:val="yellow"/>
        </w:rPr>
        <w:t>（</w:t>
      </w:r>
      <w:r w:rsidRPr="00A67BA1">
        <w:rPr>
          <w:rFonts w:hint="eastAsia"/>
          <w:highlight w:val="yellow"/>
        </w:rPr>
        <w:t>四</w:t>
      </w:r>
      <w:r>
        <w:rPr>
          <w:rFonts w:hint="eastAsia"/>
          <w:highlight w:val="yellow"/>
        </w:rPr>
        <w:t>）</w:t>
      </w:r>
      <w:r w:rsidRPr="00A67BA1">
        <w:rPr>
          <w:rFonts w:hint="eastAsia"/>
          <w:highlight w:val="yellow"/>
        </w:rPr>
        <w:t>开展禁止吸烟检查工作，制作并留存相关记录</w:t>
      </w:r>
      <w:r>
        <w:rPr>
          <w:rFonts w:hint="eastAsia"/>
          <w:highlight w:val="yellow"/>
        </w:rPr>
        <w:t>；</w:t>
      </w:r>
    </w:p>
    <w:p w:rsidR="00A67BA1" w:rsidRPr="00A67BA1" w:rsidRDefault="00A67BA1" w:rsidP="00A67BA1">
      <w:pPr>
        <w:ind w:firstLineChars="200" w:firstLine="420"/>
        <w:rPr>
          <w:highlight w:val="yellow"/>
        </w:rPr>
      </w:pPr>
      <w:r>
        <w:rPr>
          <w:rFonts w:hint="eastAsia"/>
          <w:highlight w:val="yellow"/>
        </w:rPr>
        <w:t>（</w:t>
      </w:r>
      <w:r w:rsidRPr="00A67BA1">
        <w:rPr>
          <w:rFonts w:hint="eastAsia"/>
          <w:highlight w:val="yellow"/>
        </w:rPr>
        <w:t>五</w:t>
      </w:r>
      <w:r>
        <w:rPr>
          <w:rFonts w:hint="eastAsia"/>
          <w:highlight w:val="yellow"/>
        </w:rPr>
        <w:t>）</w:t>
      </w:r>
      <w:r w:rsidRPr="00A67BA1">
        <w:rPr>
          <w:rFonts w:hint="eastAsia"/>
          <w:highlight w:val="yellow"/>
        </w:rPr>
        <w:t>对在禁止吸烟场所内的吸烟者予以劝阻，对不听劝阻的要求其离开</w:t>
      </w:r>
      <w:r>
        <w:rPr>
          <w:rFonts w:hint="eastAsia"/>
          <w:highlight w:val="yellow"/>
        </w:rPr>
        <w:t>；</w:t>
      </w:r>
      <w:r w:rsidRPr="00A67BA1">
        <w:rPr>
          <w:rFonts w:hint="eastAsia"/>
          <w:highlight w:val="yellow"/>
        </w:rPr>
        <w:t>对不听劝阻且不离开的，向卫生计生行政部门投诉举报。</w:t>
      </w:r>
    </w:p>
    <w:p w:rsidR="00A67BA1" w:rsidRDefault="00A67BA1" w:rsidP="00A67BA1">
      <w:pPr>
        <w:ind w:firstLineChars="200" w:firstLine="420"/>
      </w:pPr>
      <w:r w:rsidRPr="00A67BA1">
        <w:rPr>
          <w:rFonts w:hint="eastAsia"/>
          <w:highlight w:val="yellow"/>
        </w:rPr>
        <w:t>禁止吸烟场所的经营者、管理者可以利用烟雾报警、浓度监测、视频图像采集等技术手段监控吸烟行为，加强对禁止吸烟场所的管理。</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第十四条</w:t>
      </w:r>
      <w:r>
        <w:rPr>
          <w:rFonts w:hint="eastAsia"/>
        </w:rPr>
        <w:t xml:space="preserve"> </w:t>
      </w:r>
      <w:r>
        <w:rPr>
          <w:rFonts w:hint="eastAsia"/>
        </w:rPr>
        <w:t>个人应当遵守法律法规的规定，不得在禁止吸烟场所和排队等候队伍中吸烟；在非禁止吸烟场所吸烟的，应当合理避让不吸烟者，</w:t>
      </w:r>
      <w:proofErr w:type="gramStart"/>
      <w:r>
        <w:rPr>
          <w:rFonts w:hint="eastAsia"/>
        </w:rPr>
        <w:t>不</w:t>
      </w:r>
      <w:proofErr w:type="gramEnd"/>
      <w:r>
        <w:rPr>
          <w:rFonts w:hint="eastAsia"/>
        </w:rPr>
        <w:t>乱弹烟灰，不乱扔烟头。</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第十五条</w:t>
      </w:r>
      <w:r>
        <w:rPr>
          <w:rFonts w:hint="eastAsia"/>
        </w:rPr>
        <w:t xml:space="preserve"> </w:t>
      </w:r>
      <w:r>
        <w:rPr>
          <w:rFonts w:hint="eastAsia"/>
        </w:rPr>
        <w:t>个人在禁止吸烟场所内发现吸烟行为的，可以行使下列权利：</w:t>
      </w:r>
    </w:p>
    <w:p w:rsidR="00A67BA1" w:rsidRDefault="00A67BA1" w:rsidP="00A67BA1">
      <w:pPr>
        <w:ind w:firstLineChars="200" w:firstLine="420"/>
      </w:pPr>
      <w:r>
        <w:rPr>
          <w:rFonts w:hint="eastAsia"/>
        </w:rPr>
        <w:t>（一）劝阻吸烟者停止吸烟；</w:t>
      </w:r>
    </w:p>
    <w:p w:rsidR="00A67BA1" w:rsidRDefault="00A67BA1" w:rsidP="00A67BA1">
      <w:pPr>
        <w:ind w:firstLineChars="200" w:firstLine="420"/>
      </w:pPr>
      <w:r>
        <w:rPr>
          <w:rFonts w:hint="eastAsia"/>
        </w:rPr>
        <w:t>（二）要求该场所的经营者、管理者劝阻吸烟者停止吸烟；</w:t>
      </w:r>
    </w:p>
    <w:p w:rsidR="00A67BA1" w:rsidRDefault="00A67BA1" w:rsidP="00A67BA1">
      <w:pPr>
        <w:ind w:firstLineChars="200" w:firstLine="420"/>
      </w:pPr>
      <w:r>
        <w:rPr>
          <w:rFonts w:hint="eastAsia"/>
        </w:rPr>
        <w:t>（三）向卫生计生行政部门投诉举报。</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lastRenderedPageBreak/>
        <w:t>第十六条</w:t>
      </w:r>
      <w:r>
        <w:rPr>
          <w:rFonts w:hint="eastAsia"/>
        </w:rPr>
        <w:t xml:space="preserve"> </w:t>
      </w:r>
      <w:r>
        <w:rPr>
          <w:rFonts w:hint="eastAsia"/>
        </w:rPr>
        <w:t>市卫生计生行政部门应当公布吸烟违法行为投诉举报电话；对投诉举报的违法行为，市或者区、县卫生计生行政部门应当及时处理，建立投诉举报及处理情况登记。</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第十七条</w:t>
      </w:r>
      <w:r>
        <w:rPr>
          <w:rFonts w:hint="eastAsia"/>
        </w:rPr>
        <w:t xml:space="preserve"> </w:t>
      </w:r>
      <w:r>
        <w:rPr>
          <w:rFonts w:hint="eastAsia"/>
        </w:rPr>
        <w:t>本市提倡减少和戒除吸烟行为。市和区、县卫生计生行政部门应当组织开展对吸烟行为的干预工作，设立咨询热线，开展控制吸烟咨询服务，指导医疗卫生机构开展戒烟服务。</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第十八条</w:t>
      </w:r>
      <w:r>
        <w:rPr>
          <w:rFonts w:hint="eastAsia"/>
        </w:rPr>
        <w:t xml:space="preserve"> </w:t>
      </w:r>
      <w:r>
        <w:rPr>
          <w:rFonts w:hint="eastAsia"/>
        </w:rPr>
        <w:t>全社会都应当支持控制吸烟工作。</w:t>
      </w:r>
    </w:p>
    <w:p w:rsidR="00A67BA1" w:rsidRDefault="00A67BA1" w:rsidP="00A67BA1">
      <w:pPr>
        <w:ind w:firstLineChars="200" w:firstLine="420"/>
      </w:pPr>
      <w:r>
        <w:rPr>
          <w:rFonts w:hint="eastAsia"/>
        </w:rPr>
        <w:t>鼓励、支持志愿者组织、其他社会组织和个人开展控制吸烟宣传教育、劝阻违法吸烟行为、监督场所的经营者和管理者开展控制吸烟工作、提供戒烟服务等活动。</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第十九条</w:t>
      </w:r>
      <w:r>
        <w:rPr>
          <w:rFonts w:hint="eastAsia"/>
        </w:rPr>
        <w:t xml:space="preserve"> </w:t>
      </w:r>
      <w:r>
        <w:rPr>
          <w:rFonts w:hint="eastAsia"/>
        </w:rPr>
        <w:t>学校应当采取措施预防学生吸烟，对学生开展吸烟有害健康的宣传教育，帮助吸烟的学生戒烟。</w:t>
      </w:r>
    </w:p>
    <w:p w:rsidR="00A67BA1" w:rsidRDefault="00A67BA1" w:rsidP="00A67BA1">
      <w:pPr>
        <w:ind w:firstLineChars="200" w:firstLine="420"/>
      </w:pPr>
      <w:r>
        <w:rPr>
          <w:rFonts w:hint="eastAsia"/>
        </w:rPr>
        <w:t>教师不得在中小学生面前吸烟。</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第二十条</w:t>
      </w:r>
      <w:r>
        <w:rPr>
          <w:rFonts w:hint="eastAsia"/>
        </w:rPr>
        <w:t xml:space="preserve"> </w:t>
      </w:r>
      <w:r>
        <w:rPr>
          <w:rFonts w:hint="eastAsia"/>
        </w:rPr>
        <w:t>烟草制品销售者应当在销售场所的显著位置设置吸烟有害健康和不向未成年人出售烟草制品的明显标识。</w:t>
      </w:r>
    </w:p>
    <w:p w:rsidR="00A67BA1" w:rsidRDefault="00A67BA1" w:rsidP="00A67BA1">
      <w:pPr>
        <w:ind w:firstLineChars="200" w:firstLine="420"/>
      </w:pPr>
      <w:r>
        <w:rPr>
          <w:rFonts w:hint="eastAsia"/>
        </w:rPr>
        <w:t>禁止烟草制品销售者从事下列行为：</w:t>
      </w:r>
    </w:p>
    <w:p w:rsidR="00A67BA1" w:rsidRDefault="00A67BA1" w:rsidP="00A67BA1">
      <w:pPr>
        <w:ind w:firstLineChars="200" w:firstLine="420"/>
      </w:pPr>
      <w:r>
        <w:rPr>
          <w:rFonts w:hint="eastAsia"/>
        </w:rPr>
        <w:t>（一）向未成年人出售烟草制品；</w:t>
      </w:r>
    </w:p>
    <w:p w:rsidR="00A67BA1" w:rsidRDefault="00A67BA1" w:rsidP="00A67BA1">
      <w:pPr>
        <w:ind w:firstLineChars="200" w:firstLine="420"/>
      </w:pPr>
      <w:r>
        <w:rPr>
          <w:rFonts w:hint="eastAsia"/>
        </w:rPr>
        <w:t>（二）在幼儿园、中小学校、少年宫及其周边</w:t>
      </w:r>
      <w:r>
        <w:rPr>
          <w:rFonts w:hint="eastAsia"/>
        </w:rPr>
        <w:t>100</w:t>
      </w:r>
      <w:r>
        <w:rPr>
          <w:rFonts w:hint="eastAsia"/>
        </w:rPr>
        <w:t>米内销售烟草制品；</w:t>
      </w:r>
    </w:p>
    <w:p w:rsidR="00A67BA1" w:rsidRDefault="00A67BA1" w:rsidP="00A67BA1">
      <w:pPr>
        <w:ind w:firstLineChars="200" w:firstLine="420"/>
      </w:pPr>
      <w:r>
        <w:rPr>
          <w:rFonts w:hint="eastAsia"/>
        </w:rPr>
        <w:t>（三）通过自动售货机或者移动通信、互联网等信息网络非法销售烟草制品。</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第二十一条</w:t>
      </w:r>
      <w:r>
        <w:rPr>
          <w:rFonts w:hint="eastAsia"/>
        </w:rPr>
        <w:t xml:space="preserve"> </w:t>
      </w:r>
      <w:r>
        <w:rPr>
          <w:rFonts w:hint="eastAsia"/>
        </w:rPr>
        <w:t>禁止从事下列行为：</w:t>
      </w:r>
    </w:p>
    <w:p w:rsidR="00A67BA1" w:rsidRDefault="00A67BA1" w:rsidP="00A67BA1">
      <w:pPr>
        <w:ind w:firstLineChars="200" w:firstLine="420"/>
      </w:pPr>
      <w:r>
        <w:rPr>
          <w:rFonts w:hint="eastAsia"/>
        </w:rPr>
        <w:t>（一）利用广播、电影、电视、报纸、期刊、图书、音像制品、电子出版物、移动通信、互联网等大众传播媒介发布或者变相发布烟草广告；</w:t>
      </w:r>
    </w:p>
    <w:p w:rsidR="00A67BA1" w:rsidRDefault="00A67BA1" w:rsidP="00A67BA1">
      <w:pPr>
        <w:ind w:firstLineChars="200" w:firstLine="420"/>
      </w:pPr>
      <w:r>
        <w:rPr>
          <w:rFonts w:hint="eastAsia"/>
        </w:rPr>
        <w:t>（二）在公共场所和公共交通工具设置烟草广告；</w:t>
      </w:r>
    </w:p>
    <w:p w:rsidR="00A67BA1" w:rsidRDefault="00A67BA1" w:rsidP="00A67BA1">
      <w:pPr>
        <w:ind w:firstLineChars="200" w:firstLine="420"/>
      </w:pPr>
      <w:r>
        <w:rPr>
          <w:rFonts w:hint="eastAsia"/>
        </w:rPr>
        <w:lastRenderedPageBreak/>
        <w:t>（三）设置户外烟草广告；</w:t>
      </w:r>
    </w:p>
    <w:p w:rsidR="00A67BA1" w:rsidRDefault="00A67BA1" w:rsidP="00A67BA1">
      <w:pPr>
        <w:ind w:firstLineChars="200" w:firstLine="420"/>
      </w:pPr>
      <w:r>
        <w:rPr>
          <w:rFonts w:hint="eastAsia"/>
        </w:rPr>
        <w:t>（四）各种形式的烟草促销、冠名赞助活动。</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第二十二条</w:t>
      </w:r>
      <w:r>
        <w:rPr>
          <w:rFonts w:hint="eastAsia"/>
        </w:rPr>
        <w:t xml:space="preserve"> </w:t>
      </w:r>
      <w:r>
        <w:rPr>
          <w:rFonts w:hint="eastAsia"/>
        </w:rPr>
        <w:t>市和区、县卫生计生行政部门依法开展控制吸烟卫生监督管理工作，有权进入相关场所并向有关单位和个人进行调查核实，有权查看相关场所的监控、监测、公共安全图像信息等证据材料。有关单位和个人应当协助配合并如实反映情况。</w:t>
      </w:r>
    </w:p>
    <w:p w:rsidR="00A67BA1" w:rsidRDefault="00A67BA1" w:rsidP="00A67BA1">
      <w:pPr>
        <w:ind w:firstLineChars="200" w:firstLine="420"/>
      </w:pPr>
    </w:p>
    <w:p w:rsidR="00A67BA1" w:rsidRPr="00C33C72" w:rsidRDefault="00A67BA1" w:rsidP="00A67BA1">
      <w:pPr>
        <w:ind w:firstLineChars="200" w:firstLine="422"/>
        <w:rPr>
          <w:highlight w:val="yellow"/>
        </w:rPr>
      </w:pPr>
      <w:r w:rsidRPr="00C33C72">
        <w:rPr>
          <w:rFonts w:ascii="黑体" w:eastAsia="黑体" w:hAnsi="黑体" w:hint="eastAsia"/>
          <w:b/>
          <w:highlight w:val="yellow"/>
        </w:rPr>
        <w:t>第二十三条</w:t>
      </w:r>
      <w:r w:rsidRPr="00C33C72">
        <w:rPr>
          <w:rFonts w:hint="eastAsia"/>
          <w:highlight w:val="yellow"/>
        </w:rPr>
        <w:t xml:space="preserve"> </w:t>
      </w:r>
      <w:r w:rsidRPr="00C33C72">
        <w:rPr>
          <w:rFonts w:hint="eastAsia"/>
          <w:highlight w:val="yellow"/>
        </w:rPr>
        <w:t>场所的经营者、管理者违反本条例第十一条第二款规定的，按照下列规定处罚：</w:t>
      </w:r>
    </w:p>
    <w:p w:rsidR="00A67BA1" w:rsidRPr="00C33C72" w:rsidRDefault="00A67BA1" w:rsidP="00A67BA1">
      <w:pPr>
        <w:ind w:firstLineChars="200" w:firstLine="420"/>
        <w:rPr>
          <w:highlight w:val="yellow"/>
        </w:rPr>
      </w:pPr>
      <w:r w:rsidRPr="00C33C72">
        <w:rPr>
          <w:rFonts w:hint="eastAsia"/>
          <w:highlight w:val="yellow"/>
        </w:rPr>
        <w:t>（一）违反本条例第十一条第二款第一项、第二项规定的，由市或者区、县卫生计生行政部门责令限期改正。</w:t>
      </w:r>
    </w:p>
    <w:p w:rsidR="00A67BA1" w:rsidRDefault="00A67BA1" w:rsidP="00A67BA1">
      <w:pPr>
        <w:ind w:firstLineChars="200" w:firstLine="420"/>
      </w:pPr>
      <w:r w:rsidRPr="00C33C72">
        <w:rPr>
          <w:rFonts w:hint="eastAsia"/>
          <w:highlight w:val="yellow"/>
        </w:rPr>
        <w:t>（二）违反本条例第十一条第二款第三项规定的，由公安机关消防机构依法查处。</w:t>
      </w:r>
    </w:p>
    <w:p w:rsidR="00A67BA1" w:rsidRDefault="00A67BA1" w:rsidP="00A67BA1">
      <w:pPr>
        <w:ind w:firstLineChars="200" w:firstLine="420"/>
      </w:pPr>
    </w:p>
    <w:p w:rsidR="00A67BA1" w:rsidRPr="00C33C72" w:rsidRDefault="00A67BA1" w:rsidP="00A67BA1">
      <w:pPr>
        <w:ind w:firstLineChars="200" w:firstLine="422"/>
        <w:rPr>
          <w:highlight w:val="yellow"/>
        </w:rPr>
      </w:pPr>
      <w:r w:rsidRPr="00C33C72">
        <w:rPr>
          <w:rFonts w:ascii="黑体" w:eastAsia="黑体" w:hAnsi="黑体" w:hint="eastAsia"/>
          <w:b/>
          <w:highlight w:val="yellow"/>
        </w:rPr>
        <w:t>第二十四条</w:t>
      </w:r>
      <w:r w:rsidRPr="00C33C72">
        <w:rPr>
          <w:rFonts w:hint="eastAsia"/>
          <w:highlight w:val="yellow"/>
        </w:rPr>
        <w:t xml:space="preserve"> </w:t>
      </w:r>
      <w:r w:rsidRPr="00C33C72">
        <w:rPr>
          <w:rFonts w:hint="eastAsia"/>
          <w:highlight w:val="yellow"/>
        </w:rPr>
        <w:t>场所的经营者、管理者违反本条例第十三条第一款规定的，按照下列规定处罚：</w:t>
      </w:r>
    </w:p>
    <w:p w:rsidR="00A67BA1" w:rsidRPr="00C33C72" w:rsidRDefault="00A67BA1" w:rsidP="00A67BA1">
      <w:pPr>
        <w:ind w:firstLineChars="200" w:firstLine="420"/>
        <w:rPr>
          <w:highlight w:val="yellow"/>
        </w:rPr>
      </w:pPr>
      <w:r w:rsidRPr="00C33C72">
        <w:rPr>
          <w:rFonts w:hint="eastAsia"/>
          <w:highlight w:val="yellow"/>
        </w:rPr>
        <w:t>（一）违反本条例第十三条第一款第一项至第四项规定的，由市或者区、县卫生计生行政部门责令限期改正；拒不改正的，处</w:t>
      </w:r>
      <w:r w:rsidRPr="00C33C72">
        <w:rPr>
          <w:rFonts w:hint="eastAsia"/>
          <w:highlight w:val="yellow"/>
        </w:rPr>
        <w:t>2000</w:t>
      </w:r>
      <w:r w:rsidRPr="00C33C72">
        <w:rPr>
          <w:rFonts w:hint="eastAsia"/>
          <w:highlight w:val="yellow"/>
        </w:rPr>
        <w:t>元以上</w:t>
      </w:r>
      <w:r w:rsidRPr="00C33C72">
        <w:rPr>
          <w:rFonts w:hint="eastAsia"/>
          <w:highlight w:val="yellow"/>
        </w:rPr>
        <w:t>5000</w:t>
      </w:r>
      <w:r w:rsidRPr="00C33C72">
        <w:rPr>
          <w:rFonts w:hint="eastAsia"/>
          <w:highlight w:val="yellow"/>
        </w:rPr>
        <w:t>元以下罚款。</w:t>
      </w:r>
      <w:bookmarkStart w:id="0" w:name="_GoBack"/>
      <w:bookmarkEnd w:id="0"/>
    </w:p>
    <w:p w:rsidR="00A67BA1" w:rsidRDefault="00A67BA1" w:rsidP="00A67BA1">
      <w:pPr>
        <w:ind w:firstLineChars="200" w:firstLine="420"/>
      </w:pPr>
      <w:r w:rsidRPr="00C33C72">
        <w:rPr>
          <w:rFonts w:hint="eastAsia"/>
          <w:highlight w:val="yellow"/>
        </w:rPr>
        <w:t>（二）违反本条例第十三条第一款第五项规定的，由市或者区、县卫生计生行政部门处</w:t>
      </w:r>
      <w:r w:rsidRPr="00C33C72">
        <w:rPr>
          <w:rFonts w:hint="eastAsia"/>
          <w:highlight w:val="yellow"/>
        </w:rPr>
        <w:t>5000</w:t>
      </w:r>
      <w:r w:rsidRPr="00C33C72">
        <w:rPr>
          <w:rFonts w:hint="eastAsia"/>
          <w:highlight w:val="yellow"/>
        </w:rPr>
        <w:t>元以上</w:t>
      </w:r>
      <w:r w:rsidRPr="00C33C72">
        <w:rPr>
          <w:rFonts w:hint="eastAsia"/>
          <w:highlight w:val="yellow"/>
        </w:rPr>
        <w:t>1</w:t>
      </w:r>
      <w:r w:rsidRPr="00C33C72">
        <w:rPr>
          <w:rFonts w:hint="eastAsia"/>
          <w:highlight w:val="yellow"/>
        </w:rPr>
        <w:t>万元以下罚款。</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第二十五条</w:t>
      </w:r>
      <w:r>
        <w:rPr>
          <w:rFonts w:hint="eastAsia"/>
        </w:rPr>
        <w:t xml:space="preserve"> </w:t>
      </w:r>
      <w:r>
        <w:rPr>
          <w:rFonts w:hint="eastAsia"/>
        </w:rPr>
        <w:t>个人违反本条例第十四条规定，在禁止吸烟场所或者排队等候队伍中吸烟的，由市或者区、县卫生计生行政部门责令改正，可以处</w:t>
      </w:r>
      <w:r>
        <w:rPr>
          <w:rFonts w:hint="eastAsia"/>
        </w:rPr>
        <w:t>50</w:t>
      </w:r>
      <w:r>
        <w:rPr>
          <w:rFonts w:hint="eastAsia"/>
        </w:rPr>
        <w:t>元罚款；拒不改正的，处</w:t>
      </w:r>
      <w:r>
        <w:rPr>
          <w:rFonts w:hint="eastAsia"/>
        </w:rPr>
        <w:t>200</w:t>
      </w:r>
      <w:r>
        <w:rPr>
          <w:rFonts w:hint="eastAsia"/>
        </w:rPr>
        <w:t>元罚款。</w:t>
      </w:r>
    </w:p>
    <w:p w:rsidR="00A67BA1" w:rsidRDefault="00A67BA1" w:rsidP="00A67BA1">
      <w:pPr>
        <w:ind w:firstLineChars="200" w:firstLine="420"/>
      </w:pPr>
      <w:r>
        <w:rPr>
          <w:rFonts w:hint="eastAsia"/>
        </w:rPr>
        <w:t>个人违反本条例第十四条规定，乱扔烟头的，由城市管理综合执法部门按照市容环境管理的相关法规予以处罚。</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lastRenderedPageBreak/>
        <w:t>第二十六条</w:t>
      </w:r>
      <w:r>
        <w:rPr>
          <w:rFonts w:hint="eastAsia"/>
        </w:rPr>
        <w:t xml:space="preserve"> </w:t>
      </w:r>
      <w:r>
        <w:rPr>
          <w:rFonts w:hint="eastAsia"/>
        </w:rPr>
        <w:t>烟草制品销售者违反本条例第二十条第一款规定的，由烟草专卖部门责令改正；拒不改正的，处</w:t>
      </w:r>
      <w:r>
        <w:rPr>
          <w:rFonts w:hint="eastAsia"/>
        </w:rPr>
        <w:t>5000</w:t>
      </w:r>
      <w:r>
        <w:rPr>
          <w:rFonts w:hint="eastAsia"/>
        </w:rPr>
        <w:t>元以上</w:t>
      </w:r>
      <w:r>
        <w:rPr>
          <w:rFonts w:hint="eastAsia"/>
        </w:rPr>
        <w:t>1</w:t>
      </w:r>
      <w:r>
        <w:rPr>
          <w:rFonts w:hint="eastAsia"/>
        </w:rPr>
        <w:t>万元以下罚款。</w:t>
      </w:r>
    </w:p>
    <w:p w:rsidR="00A67BA1" w:rsidRDefault="00A67BA1" w:rsidP="00A67BA1">
      <w:pPr>
        <w:ind w:firstLineChars="200" w:firstLine="420"/>
      </w:pPr>
      <w:r>
        <w:rPr>
          <w:rFonts w:hint="eastAsia"/>
        </w:rPr>
        <w:t>烟草制品销售者违反本条例第二十条第二款第一项规定的，由烟草专卖部门处</w:t>
      </w:r>
      <w:r>
        <w:rPr>
          <w:rFonts w:hint="eastAsia"/>
        </w:rPr>
        <w:t>1</w:t>
      </w:r>
      <w:r>
        <w:rPr>
          <w:rFonts w:hint="eastAsia"/>
        </w:rPr>
        <w:t>万元以上</w:t>
      </w:r>
      <w:r>
        <w:rPr>
          <w:rFonts w:hint="eastAsia"/>
        </w:rPr>
        <w:t>3</w:t>
      </w:r>
      <w:r>
        <w:rPr>
          <w:rFonts w:hint="eastAsia"/>
        </w:rPr>
        <w:t>万元以下罚款。</w:t>
      </w:r>
    </w:p>
    <w:p w:rsidR="00A67BA1" w:rsidRDefault="00A67BA1" w:rsidP="00A67BA1">
      <w:pPr>
        <w:ind w:firstLineChars="200" w:firstLine="420"/>
      </w:pPr>
      <w:r>
        <w:rPr>
          <w:rFonts w:hint="eastAsia"/>
        </w:rPr>
        <w:t>烟草制品销售者违反本条例第二十条第二款第二项规定的，由工商行政管理部门依照烟草专卖的相关法律法规予以处罚。</w:t>
      </w:r>
    </w:p>
    <w:p w:rsidR="00A67BA1" w:rsidRDefault="00A67BA1" w:rsidP="00A67BA1">
      <w:pPr>
        <w:ind w:firstLineChars="200" w:firstLine="420"/>
      </w:pPr>
      <w:r>
        <w:rPr>
          <w:rFonts w:hint="eastAsia"/>
        </w:rPr>
        <w:t>烟草制品销售者违反本条例第二十条第二款第三项规定，通过自动售货机销售烟草制品的，由工商行政管理部门责令改正，并处</w:t>
      </w:r>
      <w:r>
        <w:rPr>
          <w:rFonts w:hint="eastAsia"/>
        </w:rPr>
        <w:t>2</w:t>
      </w:r>
      <w:r>
        <w:rPr>
          <w:rFonts w:hint="eastAsia"/>
        </w:rPr>
        <w:t>万元以上</w:t>
      </w:r>
      <w:r>
        <w:rPr>
          <w:rFonts w:hint="eastAsia"/>
        </w:rPr>
        <w:t>5</w:t>
      </w:r>
      <w:r>
        <w:rPr>
          <w:rFonts w:hint="eastAsia"/>
        </w:rPr>
        <w:t>万元以下罚款；通过信息网络非法销售烟草制品的，由工商行政管理部门责令改正，并处</w:t>
      </w:r>
      <w:r>
        <w:rPr>
          <w:rFonts w:hint="eastAsia"/>
        </w:rPr>
        <w:t>5</w:t>
      </w:r>
      <w:r>
        <w:rPr>
          <w:rFonts w:hint="eastAsia"/>
        </w:rPr>
        <w:t>万元以上</w:t>
      </w:r>
      <w:r>
        <w:rPr>
          <w:rFonts w:hint="eastAsia"/>
        </w:rPr>
        <w:t>20</w:t>
      </w:r>
      <w:r>
        <w:rPr>
          <w:rFonts w:hint="eastAsia"/>
        </w:rPr>
        <w:t>万元以下罚款。</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第二十七条</w:t>
      </w:r>
      <w:r>
        <w:rPr>
          <w:rFonts w:hint="eastAsia"/>
        </w:rPr>
        <w:t xml:space="preserve"> </w:t>
      </w:r>
      <w:r>
        <w:rPr>
          <w:rFonts w:hint="eastAsia"/>
        </w:rPr>
        <w:t>违反本条例第二十一条第一项至第三项规定的，由工商行政管理部门依照广告管理的相关法律法规予以处罚。</w:t>
      </w:r>
    </w:p>
    <w:p w:rsidR="00A67BA1" w:rsidRDefault="00A67BA1" w:rsidP="00A67BA1">
      <w:pPr>
        <w:ind w:firstLineChars="200" w:firstLine="420"/>
      </w:pPr>
      <w:r>
        <w:rPr>
          <w:rFonts w:hint="eastAsia"/>
        </w:rPr>
        <w:t>违反本条例第二十一条第四项规定的，由工商行政管理部门责令停止违法行为，并处</w:t>
      </w:r>
      <w:r>
        <w:rPr>
          <w:rFonts w:hint="eastAsia"/>
        </w:rPr>
        <w:t>5</w:t>
      </w:r>
      <w:r>
        <w:rPr>
          <w:rFonts w:hint="eastAsia"/>
        </w:rPr>
        <w:t>万元以上</w:t>
      </w:r>
      <w:r>
        <w:rPr>
          <w:rFonts w:hint="eastAsia"/>
        </w:rPr>
        <w:t>10</w:t>
      </w:r>
      <w:r>
        <w:rPr>
          <w:rFonts w:hint="eastAsia"/>
        </w:rPr>
        <w:t>万元以下罚款。</w:t>
      </w:r>
    </w:p>
    <w:p w:rsidR="00A67BA1" w:rsidRDefault="00A67BA1" w:rsidP="00A67BA1">
      <w:pPr>
        <w:ind w:firstLineChars="200" w:firstLine="420"/>
      </w:pPr>
    </w:p>
    <w:p w:rsidR="00A67BA1" w:rsidRDefault="00A67BA1" w:rsidP="00A67BA1">
      <w:pPr>
        <w:ind w:firstLineChars="200" w:firstLine="422"/>
      </w:pPr>
      <w:r w:rsidRPr="00C33C72">
        <w:rPr>
          <w:rFonts w:ascii="黑体" w:eastAsia="黑体" w:hAnsi="黑体" w:hint="eastAsia"/>
          <w:b/>
          <w:highlight w:val="yellow"/>
        </w:rPr>
        <w:t>第二十八条</w:t>
      </w:r>
      <w:r w:rsidRPr="00C33C72">
        <w:rPr>
          <w:rFonts w:hint="eastAsia"/>
          <w:highlight w:val="yellow"/>
        </w:rPr>
        <w:t xml:space="preserve"> </w:t>
      </w:r>
      <w:r w:rsidRPr="00C33C72">
        <w:rPr>
          <w:rFonts w:hint="eastAsia"/>
          <w:highlight w:val="yellow"/>
        </w:rPr>
        <w:t>在禁止吸烟场所吸烟不听劝阻，构成扰乱社会秩序或者阻碍有关部门依法执行职务等违反治安管理行为的，由公安部门依法予以处罚；构成犯罪的，依法追究刑事责任。</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第二十九条</w:t>
      </w:r>
      <w:r>
        <w:rPr>
          <w:rFonts w:hint="eastAsia"/>
        </w:rPr>
        <w:t xml:space="preserve"> </w:t>
      </w:r>
      <w:r>
        <w:rPr>
          <w:rFonts w:hint="eastAsia"/>
        </w:rPr>
        <w:t>政府有关部门及其工作人员不依法履行控制吸烟职责，或者滥用职权、谋取私利的，由其上级机关或者监察机关依法追究直接负责的主管人员和其他直接责任人员的行政责任；构成犯罪的，依法追究刑事责任。</w:t>
      </w:r>
    </w:p>
    <w:p w:rsidR="00A67BA1" w:rsidRDefault="00A67BA1" w:rsidP="00A67BA1">
      <w:pPr>
        <w:ind w:firstLineChars="200" w:firstLine="420"/>
      </w:pPr>
    </w:p>
    <w:p w:rsidR="00A67BA1" w:rsidRDefault="00A67BA1" w:rsidP="00A67BA1">
      <w:pPr>
        <w:ind w:firstLineChars="200" w:firstLine="422"/>
      </w:pPr>
      <w:r w:rsidRPr="00A67BA1">
        <w:rPr>
          <w:rFonts w:ascii="黑体" w:eastAsia="黑体" w:hAnsi="黑体" w:hint="eastAsia"/>
          <w:b/>
        </w:rPr>
        <w:t>第三十条</w:t>
      </w:r>
      <w:r>
        <w:rPr>
          <w:rFonts w:hint="eastAsia"/>
        </w:rPr>
        <w:t xml:space="preserve"> </w:t>
      </w:r>
      <w:r w:rsidRPr="00A67BA1">
        <w:rPr>
          <w:rFonts w:hint="eastAsia"/>
          <w:highlight w:val="yellow"/>
        </w:rPr>
        <w:t>本条例自</w:t>
      </w:r>
      <w:r w:rsidRPr="00A67BA1">
        <w:rPr>
          <w:rFonts w:hint="eastAsia"/>
          <w:highlight w:val="yellow"/>
        </w:rPr>
        <w:t>2015</w:t>
      </w:r>
      <w:r w:rsidRPr="00A67BA1">
        <w:rPr>
          <w:rFonts w:hint="eastAsia"/>
          <w:highlight w:val="yellow"/>
        </w:rPr>
        <w:t>年</w:t>
      </w:r>
      <w:r w:rsidRPr="00A67BA1">
        <w:rPr>
          <w:rFonts w:hint="eastAsia"/>
          <w:highlight w:val="yellow"/>
        </w:rPr>
        <w:t>6</w:t>
      </w:r>
      <w:r w:rsidRPr="00A67BA1">
        <w:rPr>
          <w:rFonts w:hint="eastAsia"/>
          <w:highlight w:val="yellow"/>
        </w:rPr>
        <w:t>月</w:t>
      </w:r>
      <w:r w:rsidRPr="00A67BA1">
        <w:rPr>
          <w:rFonts w:hint="eastAsia"/>
          <w:highlight w:val="yellow"/>
        </w:rPr>
        <w:t>1</w:t>
      </w:r>
      <w:r w:rsidRPr="00A67BA1">
        <w:rPr>
          <w:rFonts w:hint="eastAsia"/>
          <w:highlight w:val="yellow"/>
        </w:rPr>
        <w:t>日起施行。</w:t>
      </w:r>
      <w:r>
        <w:rPr>
          <w:rFonts w:hint="eastAsia"/>
        </w:rPr>
        <w:t>1995</w:t>
      </w:r>
      <w:r>
        <w:rPr>
          <w:rFonts w:hint="eastAsia"/>
        </w:rPr>
        <w:t>年</w:t>
      </w:r>
      <w:r>
        <w:rPr>
          <w:rFonts w:hint="eastAsia"/>
        </w:rPr>
        <w:t>12</w:t>
      </w:r>
      <w:r>
        <w:rPr>
          <w:rFonts w:hint="eastAsia"/>
        </w:rPr>
        <w:t>月</w:t>
      </w:r>
      <w:r>
        <w:rPr>
          <w:rFonts w:hint="eastAsia"/>
        </w:rPr>
        <w:t>21</w:t>
      </w:r>
      <w:r>
        <w:rPr>
          <w:rFonts w:hint="eastAsia"/>
        </w:rPr>
        <w:t>日北京市第十届人民代表大会常务委员会第二十三次会议通过的《北京市公共场所禁止吸烟的规定》同时废止。</w:t>
      </w:r>
    </w:p>
    <w:p w:rsidR="00A67BA1" w:rsidRDefault="00A67BA1" w:rsidP="00A67BA1">
      <w:pPr>
        <w:ind w:firstLineChars="200" w:firstLine="420"/>
      </w:pPr>
    </w:p>
    <w:sectPr w:rsidR="00A67BA1" w:rsidSect="00E31F4A">
      <w:pgSz w:w="16838" w:h="11906" w:orient="landscape"/>
      <w:pgMar w:top="851" w:right="1103" w:bottom="1797" w:left="993" w:header="851" w:footer="992" w:gutter="0"/>
      <w:cols w:num="2" w:space="962"/>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BA1"/>
    <w:rsid w:val="001063C6"/>
    <w:rsid w:val="0087135A"/>
    <w:rsid w:val="00A67BA1"/>
    <w:rsid w:val="00C33C72"/>
    <w:rsid w:val="00DD18E8"/>
    <w:rsid w:val="00E31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BBB34E-7967-4E8C-A49D-F4D72F7E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7135A"/>
    <w:rPr>
      <w:sz w:val="18"/>
      <w:szCs w:val="18"/>
    </w:rPr>
  </w:style>
  <w:style w:type="character" w:customStyle="1" w:styleId="Char">
    <w:name w:val="批注框文本 Char"/>
    <w:basedOn w:val="a0"/>
    <w:link w:val="a3"/>
    <w:uiPriority w:val="99"/>
    <w:semiHidden/>
    <w:rsid w:val="008713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cp:lastPrinted>2015-06-01T00:05:00Z</cp:lastPrinted>
  <dcterms:created xsi:type="dcterms:W3CDTF">2015-05-14T00:36:00Z</dcterms:created>
  <dcterms:modified xsi:type="dcterms:W3CDTF">2015-06-01T00:07:00Z</dcterms:modified>
</cp:coreProperties>
</file>